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52E8C98" w:rsidR="00C36101" w:rsidRDefault="00613286" w:rsidP="00FC4AE6">
      <w:pPr>
        <w:spacing w:after="160" w:line="301" w:lineRule="auto"/>
        <w:jc w:val="center"/>
        <w:rPr>
          <w:b/>
          <w:sz w:val="24"/>
          <w:szCs w:val="24"/>
        </w:rPr>
      </w:pPr>
      <w:r>
        <w:rPr>
          <w:b/>
          <w:sz w:val="24"/>
          <w:szCs w:val="24"/>
        </w:rPr>
        <w:t>MOZIONE FINALE</w:t>
      </w:r>
    </w:p>
    <w:p w14:paraId="00000002" w14:textId="77777777" w:rsidR="00C36101" w:rsidRDefault="00613286" w:rsidP="00F564CD">
      <w:pPr>
        <w:spacing w:after="160" w:line="301" w:lineRule="auto"/>
        <w:jc w:val="both"/>
        <w:rPr>
          <w:sz w:val="24"/>
          <w:szCs w:val="24"/>
        </w:rPr>
      </w:pPr>
      <w:r w:rsidRPr="008C0B5B">
        <w:rPr>
          <w:sz w:val="24"/>
          <w:szCs w:val="24"/>
        </w:rPr>
        <w:t>Le Organizzazioni Sindacali FIMMG, FIMP, FMT, SUMAI e l’Associazione Nazionale Dentisti Italiani (ANDI), riunite oggi 11 settembre in Roma,</w:t>
      </w:r>
    </w:p>
    <w:p w14:paraId="049E385B" w14:textId="41817752" w:rsidR="007331BE" w:rsidRDefault="007331BE" w:rsidP="00F564CD">
      <w:pPr>
        <w:spacing w:after="160" w:line="301" w:lineRule="auto"/>
        <w:jc w:val="both"/>
        <w:rPr>
          <w:b/>
          <w:sz w:val="24"/>
          <w:szCs w:val="24"/>
        </w:rPr>
      </w:pPr>
      <w:r>
        <w:rPr>
          <w:b/>
          <w:sz w:val="24"/>
          <w:szCs w:val="24"/>
        </w:rPr>
        <w:t>RINGRAZIANO</w:t>
      </w:r>
      <w:r w:rsidR="005F350B">
        <w:rPr>
          <w:b/>
          <w:sz w:val="24"/>
          <w:szCs w:val="24"/>
        </w:rPr>
        <w:t>,</w:t>
      </w:r>
    </w:p>
    <w:p w14:paraId="44E49EA6" w14:textId="2BB45DDB" w:rsidR="007331BE" w:rsidRDefault="007331BE" w:rsidP="00F564CD">
      <w:pPr>
        <w:spacing w:after="160" w:line="301" w:lineRule="auto"/>
        <w:jc w:val="both"/>
        <w:rPr>
          <w:sz w:val="24"/>
          <w:szCs w:val="24"/>
        </w:rPr>
      </w:pPr>
      <w:r>
        <w:rPr>
          <w:sz w:val="24"/>
          <w:szCs w:val="24"/>
        </w:rPr>
        <w:t>per la presenza</w:t>
      </w:r>
      <w:r w:rsidR="00E462BA">
        <w:rPr>
          <w:sz w:val="24"/>
          <w:szCs w:val="24"/>
        </w:rPr>
        <w:t xml:space="preserve"> a sostegno </w:t>
      </w:r>
      <w:r>
        <w:rPr>
          <w:sz w:val="24"/>
          <w:szCs w:val="24"/>
        </w:rPr>
        <w:t xml:space="preserve">e </w:t>
      </w:r>
      <w:r w:rsidR="00E462BA">
        <w:rPr>
          <w:sz w:val="24"/>
          <w:szCs w:val="24"/>
        </w:rPr>
        <w:t xml:space="preserve">la </w:t>
      </w:r>
      <w:r>
        <w:rPr>
          <w:sz w:val="24"/>
          <w:szCs w:val="24"/>
        </w:rPr>
        <w:t>partecipazione all’incontro odierno</w:t>
      </w:r>
      <w:r w:rsidR="005F350B">
        <w:rPr>
          <w:sz w:val="24"/>
          <w:szCs w:val="24"/>
        </w:rPr>
        <w:t>,</w:t>
      </w:r>
      <w:r>
        <w:rPr>
          <w:sz w:val="24"/>
          <w:szCs w:val="24"/>
        </w:rPr>
        <w:t xml:space="preserve"> la delegazione di Confprofessioni, baluardo di difesa e valorizzazione di tutte le libere professioni intellettuali del nostro Paese, attraverso la presenza del </w:t>
      </w:r>
      <w:proofErr w:type="gramStart"/>
      <w:r>
        <w:rPr>
          <w:sz w:val="24"/>
          <w:szCs w:val="24"/>
        </w:rPr>
        <w:t>vice presidente</w:t>
      </w:r>
      <w:proofErr w:type="gramEnd"/>
      <w:r>
        <w:rPr>
          <w:sz w:val="24"/>
          <w:szCs w:val="24"/>
        </w:rPr>
        <w:t xml:space="preserve"> Andrea Dili e </w:t>
      </w:r>
      <w:r w:rsidR="00846D11">
        <w:rPr>
          <w:sz w:val="24"/>
          <w:szCs w:val="24"/>
        </w:rPr>
        <w:t xml:space="preserve">di </w:t>
      </w:r>
      <w:r w:rsidR="00A53A4D">
        <w:rPr>
          <w:sz w:val="24"/>
          <w:szCs w:val="24"/>
        </w:rPr>
        <w:t xml:space="preserve">Angela </w:t>
      </w:r>
      <w:proofErr w:type="spellStart"/>
      <w:r w:rsidR="00A53A4D">
        <w:rPr>
          <w:sz w:val="24"/>
          <w:szCs w:val="24"/>
        </w:rPr>
        <w:t>Quaquero</w:t>
      </w:r>
      <w:proofErr w:type="spellEnd"/>
      <w:r w:rsidR="00CA18BE">
        <w:rPr>
          <w:sz w:val="24"/>
          <w:szCs w:val="24"/>
        </w:rPr>
        <w:t>,</w:t>
      </w:r>
      <w:r w:rsidR="00A53A4D">
        <w:rPr>
          <w:sz w:val="24"/>
          <w:szCs w:val="24"/>
        </w:rPr>
        <w:t xml:space="preserve"> </w:t>
      </w:r>
      <w:proofErr w:type="gramStart"/>
      <w:r w:rsidR="009C1230">
        <w:rPr>
          <w:sz w:val="24"/>
          <w:szCs w:val="24"/>
        </w:rPr>
        <w:t>vi</w:t>
      </w:r>
      <w:r w:rsidR="00846D11">
        <w:rPr>
          <w:sz w:val="24"/>
          <w:szCs w:val="24"/>
        </w:rPr>
        <w:t>ce</w:t>
      </w:r>
      <w:r w:rsidR="00F564CD">
        <w:rPr>
          <w:sz w:val="24"/>
          <w:szCs w:val="24"/>
        </w:rPr>
        <w:t xml:space="preserve"> </w:t>
      </w:r>
      <w:r w:rsidR="009C1230">
        <w:rPr>
          <w:sz w:val="24"/>
          <w:szCs w:val="24"/>
        </w:rPr>
        <w:t>presidente</w:t>
      </w:r>
      <w:proofErr w:type="gramEnd"/>
      <w:r w:rsidR="009C1230">
        <w:rPr>
          <w:sz w:val="24"/>
          <w:szCs w:val="24"/>
        </w:rPr>
        <w:t xml:space="preserve"> </w:t>
      </w:r>
      <w:r>
        <w:rPr>
          <w:sz w:val="24"/>
          <w:szCs w:val="24"/>
        </w:rPr>
        <w:t>della associazione PLP - Psicologi Liberi Professionisti</w:t>
      </w:r>
      <w:r w:rsidR="00CA18BE">
        <w:rPr>
          <w:sz w:val="24"/>
          <w:szCs w:val="24"/>
        </w:rPr>
        <w:t>.</w:t>
      </w:r>
    </w:p>
    <w:p w14:paraId="27F23A8C" w14:textId="4A32E2FB" w:rsidR="002F7C1D" w:rsidRDefault="00613286" w:rsidP="00F564CD">
      <w:pPr>
        <w:spacing w:after="160" w:line="301" w:lineRule="auto"/>
        <w:jc w:val="both"/>
        <w:rPr>
          <w:sz w:val="24"/>
          <w:szCs w:val="24"/>
        </w:rPr>
      </w:pPr>
      <w:r w:rsidRPr="008C0B5B">
        <w:rPr>
          <w:b/>
          <w:sz w:val="24"/>
          <w:szCs w:val="24"/>
        </w:rPr>
        <w:t>DENUNCIANO</w:t>
      </w:r>
      <w:r w:rsidRPr="008C0B5B">
        <w:rPr>
          <w:b/>
          <w:sz w:val="24"/>
          <w:szCs w:val="24"/>
        </w:rPr>
        <w:br/>
      </w:r>
      <w:r w:rsidRPr="008C0B5B">
        <w:rPr>
          <w:sz w:val="24"/>
          <w:szCs w:val="24"/>
        </w:rPr>
        <w:t xml:space="preserve">l’inaccettabile ritardo delle Regioni nell’emanazione degli Atti di Indirizzo per il rinnovo contrattuale riferito al triennio 2022-2024 per l’area convenzionata, che rischia di vanificare lo stanziamento delle risorse </w:t>
      </w:r>
      <w:proofErr w:type="gramStart"/>
      <w:r w:rsidRPr="008C0B5B">
        <w:rPr>
          <w:sz w:val="24"/>
          <w:szCs w:val="24"/>
        </w:rPr>
        <w:t>messe in campo</w:t>
      </w:r>
      <w:proofErr w:type="gramEnd"/>
      <w:r w:rsidRPr="008C0B5B">
        <w:rPr>
          <w:sz w:val="24"/>
          <w:szCs w:val="24"/>
        </w:rPr>
        <w:t xml:space="preserve"> dal Governo con le leggi di bilancio </w:t>
      </w:r>
      <w:r w:rsidR="00ED2526" w:rsidRPr="008C0B5B">
        <w:rPr>
          <w:sz w:val="24"/>
          <w:szCs w:val="24"/>
        </w:rPr>
        <w:t xml:space="preserve">2023, </w:t>
      </w:r>
      <w:r w:rsidRPr="008C0B5B">
        <w:rPr>
          <w:sz w:val="24"/>
          <w:szCs w:val="24"/>
        </w:rPr>
        <w:t>2024 e 2025, determinando di fatto un meccanismo ad "imbuto” che favorirà la fuga crescente di professionisti verso l’estero o il settore privato.</w:t>
      </w:r>
      <w:r w:rsidR="002F7C1D">
        <w:rPr>
          <w:sz w:val="24"/>
          <w:szCs w:val="24"/>
        </w:rPr>
        <w:t xml:space="preserve"> Di fatto oggi 11 settembre, nell’anniversario dell’attacco alle Torri Gemelle, il rischio è quello</w:t>
      </w:r>
      <w:r w:rsidR="00044E70">
        <w:rPr>
          <w:sz w:val="24"/>
          <w:szCs w:val="24"/>
        </w:rPr>
        <w:t>,</w:t>
      </w:r>
      <w:r w:rsidR="002F7C1D">
        <w:rPr>
          <w:sz w:val="24"/>
          <w:szCs w:val="24"/>
        </w:rPr>
        <w:t xml:space="preserve"> con la scomparsa </w:t>
      </w:r>
      <w:r w:rsidR="00CF6F31">
        <w:rPr>
          <w:sz w:val="24"/>
          <w:szCs w:val="24"/>
        </w:rPr>
        <w:t xml:space="preserve">di “torri” </w:t>
      </w:r>
      <w:r w:rsidR="00DC0645">
        <w:rPr>
          <w:sz w:val="24"/>
          <w:szCs w:val="24"/>
        </w:rPr>
        <w:t xml:space="preserve">rappresentate </w:t>
      </w:r>
      <w:r w:rsidR="00CF6F31">
        <w:rPr>
          <w:sz w:val="24"/>
          <w:szCs w:val="24"/>
        </w:rPr>
        <w:t>d</w:t>
      </w:r>
      <w:r w:rsidR="00DC0645">
        <w:rPr>
          <w:sz w:val="24"/>
          <w:szCs w:val="24"/>
        </w:rPr>
        <w:t>a</w:t>
      </w:r>
      <w:r w:rsidR="00CF6F31">
        <w:rPr>
          <w:sz w:val="24"/>
          <w:szCs w:val="24"/>
        </w:rPr>
        <w:t xml:space="preserve">ll’assistenza medica </w:t>
      </w:r>
      <w:r w:rsidR="00DC0645">
        <w:rPr>
          <w:sz w:val="24"/>
          <w:szCs w:val="24"/>
        </w:rPr>
        <w:t xml:space="preserve">convenzionata </w:t>
      </w:r>
      <w:proofErr w:type="gramStart"/>
      <w:r w:rsidR="00CF6F31">
        <w:rPr>
          <w:sz w:val="24"/>
          <w:szCs w:val="24"/>
        </w:rPr>
        <w:t>ed</w:t>
      </w:r>
      <w:proofErr w:type="gramEnd"/>
      <w:r w:rsidR="005B66A4">
        <w:rPr>
          <w:sz w:val="24"/>
          <w:szCs w:val="24"/>
        </w:rPr>
        <w:t xml:space="preserve"> odontoiatrica</w:t>
      </w:r>
      <w:r w:rsidR="000D5048">
        <w:rPr>
          <w:sz w:val="24"/>
          <w:szCs w:val="24"/>
        </w:rPr>
        <w:t xml:space="preserve"> </w:t>
      </w:r>
      <w:r w:rsidR="00485D2A">
        <w:rPr>
          <w:sz w:val="24"/>
          <w:szCs w:val="24"/>
        </w:rPr>
        <w:t>libero professionale</w:t>
      </w:r>
      <w:r w:rsidR="00044E70">
        <w:rPr>
          <w:sz w:val="24"/>
          <w:szCs w:val="24"/>
        </w:rPr>
        <w:t>,</w:t>
      </w:r>
      <w:r w:rsidR="00485D2A">
        <w:rPr>
          <w:sz w:val="24"/>
          <w:szCs w:val="24"/>
        </w:rPr>
        <w:t xml:space="preserve"> di un</w:t>
      </w:r>
      <w:r w:rsidR="002F7C1D">
        <w:rPr>
          <w:sz w:val="24"/>
          <w:szCs w:val="24"/>
        </w:rPr>
        <w:t xml:space="preserve"> vero e proprio “Ground Zero” del Servizio Sanitario Nazionale, con ricadute gravissime sull’accesso alle cure, sul futuro delle professioni e sulla stessa coesione sociale del Paese.</w:t>
      </w:r>
    </w:p>
    <w:p w14:paraId="00000004" w14:textId="77777777" w:rsidR="00C36101" w:rsidRPr="008C0B5B" w:rsidRDefault="00613286" w:rsidP="00F564CD">
      <w:pPr>
        <w:spacing w:after="160" w:line="301" w:lineRule="auto"/>
        <w:jc w:val="both"/>
        <w:rPr>
          <w:sz w:val="24"/>
          <w:szCs w:val="24"/>
        </w:rPr>
      </w:pPr>
      <w:r w:rsidRPr="008C0B5B">
        <w:rPr>
          <w:b/>
          <w:sz w:val="24"/>
          <w:szCs w:val="24"/>
        </w:rPr>
        <w:t>RIBADISCONO</w:t>
      </w:r>
      <w:r w:rsidRPr="008C0B5B">
        <w:rPr>
          <w:b/>
          <w:sz w:val="24"/>
          <w:szCs w:val="24"/>
        </w:rPr>
        <w:br/>
      </w:r>
      <w:r w:rsidRPr="008C0B5B">
        <w:rPr>
          <w:sz w:val="24"/>
          <w:szCs w:val="24"/>
        </w:rPr>
        <w:t>la richiesta urgente e non più differibile di:</w:t>
      </w:r>
    </w:p>
    <w:p w14:paraId="00000005" w14:textId="77777777" w:rsidR="00C36101" w:rsidRPr="008C0B5B" w:rsidRDefault="00613286" w:rsidP="00F564CD">
      <w:pPr>
        <w:numPr>
          <w:ilvl w:val="0"/>
          <w:numId w:val="1"/>
        </w:numPr>
        <w:jc w:val="both"/>
        <w:rPr>
          <w:sz w:val="24"/>
          <w:szCs w:val="24"/>
        </w:rPr>
      </w:pPr>
      <w:r w:rsidRPr="008C0B5B">
        <w:rPr>
          <w:sz w:val="24"/>
          <w:szCs w:val="24"/>
        </w:rPr>
        <w:t>emanare immediatamente gli Atti di Indirizzo per il rinnovo contrattuale del triennio 2022-2024;</w:t>
      </w:r>
    </w:p>
    <w:p w14:paraId="00000006" w14:textId="77777777" w:rsidR="00C36101" w:rsidRPr="008C0B5B" w:rsidRDefault="00613286" w:rsidP="00F564CD">
      <w:pPr>
        <w:numPr>
          <w:ilvl w:val="0"/>
          <w:numId w:val="1"/>
        </w:numPr>
        <w:jc w:val="both"/>
        <w:rPr>
          <w:sz w:val="24"/>
          <w:szCs w:val="24"/>
        </w:rPr>
      </w:pPr>
      <w:r w:rsidRPr="008C0B5B">
        <w:rPr>
          <w:sz w:val="24"/>
          <w:szCs w:val="24"/>
        </w:rPr>
        <w:t>avviare contestualmente l’allineamento dei contratti al 2025, predisponendo sin da subito l’indirizzo programmatico per il triennio successivo, così da garantire continuità e certezza normativa e contrattuale.</w:t>
      </w:r>
    </w:p>
    <w:p w14:paraId="50DDE84B" w14:textId="77777777" w:rsidR="00C67F1E" w:rsidRDefault="00C67F1E" w:rsidP="00F564CD">
      <w:pPr>
        <w:ind w:left="720"/>
        <w:jc w:val="both"/>
      </w:pPr>
    </w:p>
    <w:p w14:paraId="00000008" w14:textId="13C37C1C" w:rsidR="00C36101" w:rsidRDefault="00613286" w:rsidP="00F564CD">
      <w:pPr>
        <w:spacing w:after="160" w:line="301" w:lineRule="auto"/>
        <w:jc w:val="both"/>
        <w:rPr>
          <w:sz w:val="24"/>
          <w:szCs w:val="24"/>
        </w:rPr>
      </w:pPr>
      <w:r w:rsidRPr="00436404">
        <w:rPr>
          <w:b/>
          <w:sz w:val="24"/>
          <w:szCs w:val="24"/>
        </w:rPr>
        <w:t>ESPRIMONO</w:t>
      </w:r>
      <w:r w:rsidRPr="00436404">
        <w:rPr>
          <w:b/>
          <w:sz w:val="24"/>
          <w:szCs w:val="24"/>
        </w:rPr>
        <w:br/>
      </w:r>
      <w:r w:rsidR="00AD4CF7" w:rsidRPr="00436404">
        <w:rPr>
          <w:sz w:val="24"/>
          <w:szCs w:val="24"/>
        </w:rPr>
        <w:t>perplessità sulle dichiarazion</w:t>
      </w:r>
      <w:r w:rsidR="00BA62DA" w:rsidRPr="00436404">
        <w:rPr>
          <w:sz w:val="24"/>
          <w:szCs w:val="24"/>
        </w:rPr>
        <w:t>i</w:t>
      </w:r>
      <w:r w:rsidR="00AD4CF7" w:rsidRPr="00436404">
        <w:rPr>
          <w:sz w:val="24"/>
          <w:szCs w:val="24"/>
        </w:rPr>
        <w:t xml:space="preserve"> </w:t>
      </w:r>
      <w:r w:rsidR="008442D5" w:rsidRPr="00436404">
        <w:rPr>
          <w:sz w:val="24"/>
          <w:szCs w:val="24"/>
        </w:rPr>
        <w:t>del Presidente del Comitato di settore A</w:t>
      </w:r>
      <w:r w:rsidR="00BD5AD3" w:rsidRPr="00436404">
        <w:rPr>
          <w:sz w:val="24"/>
          <w:szCs w:val="24"/>
        </w:rPr>
        <w:t xml:space="preserve">lparone rispetto ad un </w:t>
      </w:r>
      <w:r w:rsidR="00802165" w:rsidRPr="00436404">
        <w:rPr>
          <w:sz w:val="24"/>
          <w:szCs w:val="24"/>
        </w:rPr>
        <w:t>A</w:t>
      </w:r>
      <w:r w:rsidR="00BD5AD3" w:rsidRPr="00436404">
        <w:rPr>
          <w:sz w:val="24"/>
          <w:szCs w:val="24"/>
        </w:rPr>
        <w:t xml:space="preserve">tto di </w:t>
      </w:r>
      <w:r w:rsidR="008442D5" w:rsidRPr="00436404">
        <w:rPr>
          <w:sz w:val="24"/>
          <w:szCs w:val="24"/>
        </w:rPr>
        <w:t>indirizzo</w:t>
      </w:r>
      <w:r w:rsidR="00802165" w:rsidRPr="00436404">
        <w:rPr>
          <w:sz w:val="24"/>
          <w:szCs w:val="24"/>
        </w:rPr>
        <w:t xml:space="preserve"> pronto</w:t>
      </w:r>
      <w:r w:rsidR="00BD5AD3" w:rsidRPr="00436404">
        <w:rPr>
          <w:sz w:val="24"/>
          <w:szCs w:val="24"/>
        </w:rPr>
        <w:t xml:space="preserve"> </w:t>
      </w:r>
      <w:r w:rsidR="00802165" w:rsidRPr="00436404">
        <w:rPr>
          <w:sz w:val="24"/>
          <w:szCs w:val="24"/>
        </w:rPr>
        <w:t xml:space="preserve">ad essere adottato </w:t>
      </w:r>
      <w:r w:rsidR="00BD5AD3" w:rsidRPr="00436404">
        <w:rPr>
          <w:sz w:val="24"/>
          <w:szCs w:val="24"/>
        </w:rPr>
        <w:t xml:space="preserve">per </w:t>
      </w:r>
      <w:r w:rsidR="00802165" w:rsidRPr="00436404">
        <w:rPr>
          <w:sz w:val="24"/>
          <w:szCs w:val="24"/>
        </w:rPr>
        <w:t xml:space="preserve">la </w:t>
      </w:r>
      <w:r w:rsidR="00BD5AD3" w:rsidRPr="00436404">
        <w:rPr>
          <w:sz w:val="24"/>
          <w:szCs w:val="24"/>
        </w:rPr>
        <w:t xml:space="preserve">dirigenza </w:t>
      </w:r>
      <w:r w:rsidR="00802165" w:rsidRPr="00436404">
        <w:rPr>
          <w:sz w:val="24"/>
          <w:szCs w:val="24"/>
        </w:rPr>
        <w:t xml:space="preserve">medica </w:t>
      </w:r>
      <w:r w:rsidR="00BD5AD3" w:rsidRPr="00436404">
        <w:rPr>
          <w:sz w:val="24"/>
          <w:szCs w:val="24"/>
        </w:rPr>
        <w:t>e su</w:t>
      </w:r>
      <w:r w:rsidR="00802165" w:rsidRPr="00436404">
        <w:rPr>
          <w:sz w:val="24"/>
          <w:szCs w:val="24"/>
        </w:rPr>
        <w:t xml:space="preserve">l </w:t>
      </w:r>
      <w:r w:rsidR="00BD5AD3" w:rsidRPr="00436404">
        <w:rPr>
          <w:sz w:val="24"/>
          <w:szCs w:val="24"/>
        </w:rPr>
        <w:t>sil</w:t>
      </w:r>
      <w:r w:rsidR="00802165" w:rsidRPr="00436404">
        <w:rPr>
          <w:sz w:val="24"/>
          <w:szCs w:val="24"/>
        </w:rPr>
        <w:t>e</w:t>
      </w:r>
      <w:r w:rsidR="00BD5AD3" w:rsidRPr="00436404">
        <w:rPr>
          <w:sz w:val="24"/>
          <w:szCs w:val="24"/>
        </w:rPr>
        <w:t xml:space="preserve">nzio assoluto </w:t>
      </w:r>
      <w:r w:rsidR="00802165" w:rsidRPr="00436404">
        <w:rPr>
          <w:sz w:val="24"/>
          <w:szCs w:val="24"/>
        </w:rPr>
        <w:t>rispetto a quello de</w:t>
      </w:r>
      <w:r w:rsidR="00613FDA" w:rsidRPr="00436404">
        <w:rPr>
          <w:sz w:val="24"/>
          <w:szCs w:val="24"/>
        </w:rPr>
        <w:t>ll’area convenzionata</w:t>
      </w:r>
      <w:r w:rsidR="00EF7145" w:rsidRPr="00436404">
        <w:rPr>
          <w:sz w:val="24"/>
          <w:szCs w:val="24"/>
        </w:rPr>
        <w:t>, continuando a rappresentare</w:t>
      </w:r>
      <w:r w:rsidR="00BD5AD3" w:rsidRPr="00436404">
        <w:rPr>
          <w:sz w:val="24"/>
          <w:szCs w:val="24"/>
        </w:rPr>
        <w:t xml:space="preserve"> i convenzionati </w:t>
      </w:r>
      <w:r w:rsidR="00EF7145" w:rsidRPr="00436404">
        <w:rPr>
          <w:sz w:val="24"/>
          <w:szCs w:val="24"/>
        </w:rPr>
        <w:t xml:space="preserve">come </w:t>
      </w:r>
      <w:r w:rsidR="00BD5AD3" w:rsidRPr="00436404">
        <w:rPr>
          <w:sz w:val="24"/>
          <w:szCs w:val="24"/>
        </w:rPr>
        <w:t>figli di un dio minore</w:t>
      </w:r>
      <w:r w:rsidR="00EF7145" w:rsidRPr="00436404">
        <w:rPr>
          <w:sz w:val="24"/>
          <w:szCs w:val="24"/>
        </w:rPr>
        <w:t xml:space="preserve"> ma co</w:t>
      </w:r>
      <w:r w:rsidR="00BF2052" w:rsidRPr="00436404">
        <w:rPr>
          <w:sz w:val="24"/>
          <w:szCs w:val="24"/>
        </w:rPr>
        <w:t>nsiderandoli indispensabili</w:t>
      </w:r>
      <w:r w:rsidR="00F455A9">
        <w:rPr>
          <w:sz w:val="24"/>
          <w:szCs w:val="24"/>
        </w:rPr>
        <w:t>,</w:t>
      </w:r>
      <w:r w:rsidR="00C06706">
        <w:rPr>
          <w:sz w:val="24"/>
          <w:szCs w:val="24"/>
        </w:rPr>
        <w:t xml:space="preserve"> </w:t>
      </w:r>
      <w:r w:rsidR="00BF2052" w:rsidRPr="00436404">
        <w:rPr>
          <w:sz w:val="24"/>
          <w:szCs w:val="24"/>
        </w:rPr>
        <w:t>per la realizzazione d</w:t>
      </w:r>
      <w:r w:rsidR="002C40F4" w:rsidRPr="00436404">
        <w:rPr>
          <w:sz w:val="24"/>
          <w:szCs w:val="24"/>
        </w:rPr>
        <w:t xml:space="preserve">elle missioni del </w:t>
      </w:r>
      <w:r w:rsidR="005C486F" w:rsidRPr="00436404">
        <w:rPr>
          <w:sz w:val="24"/>
          <w:szCs w:val="24"/>
        </w:rPr>
        <w:t>PNRR</w:t>
      </w:r>
      <w:r w:rsidR="00BF2052" w:rsidRPr="00436404">
        <w:rPr>
          <w:sz w:val="24"/>
          <w:szCs w:val="24"/>
        </w:rPr>
        <w:t>: n</w:t>
      </w:r>
      <w:r w:rsidR="00BD5AD3" w:rsidRPr="00436404">
        <w:rPr>
          <w:sz w:val="24"/>
          <w:szCs w:val="24"/>
        </w:rPr>
        <w:t xml:space="preserve">essuna categoria non </w:t>
      </w:r>
      <w:r w:rsidR="00BF2052" w:rsidRPr="00436404">
        <w:rPr>
          <w:sz w:val="24"/>
          <w:szCs w:val="24"/>
        </w:rPr>
        <w:t xml:space="preserve">considerata si </w:t>
      </w:r>
      <w:r w:rsidR="00BD5AD3" w:rsidRPr="00436404">
        <w:rPr>
          <w:sz w:val="24"/>
          <w:szCs w:val="24"/>
        </w:rPr>
        <w:t>consider</w:t>
      </w:r>
      <w:r w:rsidR="00C964E9" w:rsidRPr="00436404">
        <w:rPr>
          <w:sz w:val="24"/>
          <w:szCs w:val="24"/>
        </w:rPr>
        <w:t xml:space="preserve">erà coinvolta e </w:t>
      </w:r>
      <w:r w:rsidR="005C486F" w:rsidRPr="00436404">
        <w:rPr>
          <w:sz w:val="24"/>
          <w:szCs w:val="24"/>
        </w:rPr>
        <w:t>indispensabile</w:t>
      </w:r>
      <w:r w:rsidR="00580C8D">
        <w:rPr>
          <w:sz w:val="24"/>
          <w:szCs w:val="24"/>
        </w:rPr>
        <w:t>;</w:t>
      </w:r>
      <w:r w:rsidR="00C06706">
        <w:rPr>
          <w:sz w:val="24"/>
          <w:szCs w:val="24"/>
        </w:rPr>
        <w:t xml:space="preserve"> non tenendo conto che rispetto al nulla </w:t>
      </w:r>
      <w:r w:rsidR="00C06706">
        <w:rPr>
          <w:sz w:val="24"/>
          <w:szCs w:val="24"/>
        </w:rPr>
        <w:lastRenderedPageBreak/>
        <w:t xml:space="preserve">percepito dall’area convenzionata, </w:t>
      </w:r>
      <w:r w:rsidR="00086AF4" w:rsidRPr="00436404">
        <w:rPr>
          <w:sz w:val="24"/>
          <w:szCs w:val="24"/>
        </w:rPr>
        <w:t xml:space="preserve">la dirigenza </w:t>
      </w:r>
      <w:r w:rsidR="00985D7B" w:rsidRPr="00436404">
        <w:rPr>
          <w:sz w:val="24"/>
          <w:szCs w:val="24"/>
        </w:rPr>
        <w:t xml:space="preserve">medica </w:t>
      </w:r>
      <w:r w:rsidR="002827FF">
        <w:rPr>
          <w:sz w:val="24"/>
          <w:szCs w:val="24"/>
        </w:rPr>
        <w:t xml:space="preserve">percepisce dal 2022, </w:t>
      </w:r>
      <w:r w:rsidR="00800507" w:rsidRPr="00436404">
        <w:rPr>
          <w:sz w:val="24"/>
          <w:szCs w:val="24"/>
        </w:rPr>
        <w:t xml:space="preserve">attraverso la </w:t>
      </w:r>
      <w:proofErr w:type="spellStart"/>
      <w:r w:rsidR="00800507" w:rsidRPr="00436404">
        <w:rPr>
          <w:sz w:val="24"/>
          <w:szCs w:val="24"/>
        </w:rPr>
        <w:t>vacatio</w:t>
      </w:r>
      <w:proofErr w:type="spellEnd"/>
      <w:r w:rsidR="00800507" w:rsidRPr="00436404">
        <w:rPr>
          <w:sz w:val="24"/>
          <w:szCs w:val="24"/>
        </w:rPr>
        <w:t xml:space="preserve"> contrattuale</w:t>
      </w:r>
      <w:r w:rsidR="00985D7B" w:rsidRPr="00436404">
        <w:rPr>
          <w:sz w:val="24"/>
          <w:szCs w:val="24"/>
        </w:rPr>
        <w:t xml:space="preserve">, </w:t>
      </w:r>
      <w:r w:rsidR="002827FF" w:rsidRPr="00436404">
        <w:rPr>
          <w:sz w:val="24"/>
          <w:szCs w:val="24"/>
        </w:rPr>
        <w:t>parte delle risorse economiche</w:t>
      </w:r>
      <w:r w:rsidR="00580C8D">
        <w:rPr>
          <w:sz w:val="24"/>
          <w:szCs w:val="24"/>
        </w:rPr>
        <w:t>.</w:t>
      </w:r>
    </w:p>
    <w:p w14:paraId="00000009" w14:textId="59CCFBEA" w:rsidR="00C36101" w:rsidRDefault="00613286" w:rsidP="00F564CD">
      <w:pPr>
        <w:spacing w:after="160" w:line="301" w:lineRule="auto"/>
        <w:jc w:val="both"/>
        <w:rPr>
          <w:sz w:val="24"/>
          <w:szCs w:val="24"/>
        </w:rPr>
      </w:pPr>
      <w:r>
        <w:rPr>
          <w:b/>
          <w:sz w:val="24"/>
          <w:szCs w:val="24"/>
        </w:rPr>
        <w:t>SOSTENGONO</w:t>
      </w:r>
      <w:r>
        <w:rPr>
          <w:b/>
          <w:sz w:val="24"/>
          <w:szCs w:val="24"/>
        </w:rPr>
        <w:br/>
      </w:r>
      <w:r>
        <w:rPr>
          <w:sz w:val="24"/>
          <w:szCs w:val="24"/>
        </w:rPr>
        <w:t xml:space="preserve">con forza la posizione di ANDI che ribadisce la necessità della riforma da tempo auspicata del comma 153 della legge 124/2017 relativa alla regolamentazione della professione odontoiatrica e l’opportunità </w:t>
      </w:r>
      <w:r w:rsidR="008753A2">
        <w:rPr>
          <w:sz w:val="24"/>
          <w:szCs w:val="24"/>
        </w:rPr>
        <w:t>che il</w:t>
      </w:r>
      <w:r>
        <w:rPr>
          <w:sz w:val="24"/>
          <w:szCs w:val="24"/>
        </w:rPr>
        <w:t xml:space="preserve"> DL del riordino delle professioni sanitarie in discussione presso la XII Commissione della Camera diventi un’occasione definitiva per consentire la correzione di una norma che ha, finora, prodotto solamente vantaggi per le società di capitale a discapito dei pazienti e dei professionisti Odontoiatri.</w:t>
      </w:r>
    </w:p>
    <w:p w14:paraId="0000000A" w14:textId="786708B3" w:rsidR="00C36101" w:rsidRDefault="00613286" w:rsidP="00F564CD">
      <w:pPr>
        <w:spacing w:after="160" w:line="301" w:lineRule="auto"/>
        <w:jc w:val="both"/>
        <w:rPr>
          <w:sz w:val="24"/>
          <w:szCs w:val="24"/>
        </w:rPr>
      </w:pPr>
      <w:r>
        <w:rPr>
          <w:b/>
          <w:sz w:val="24"/>
          <w:szCs w:val="24"/>
        </w:rPr>
        <w:t>RICHIEDONO</w:t>
      </w:r>
      <w:r>
        <w:rPr>
          <w:b/>
          <w:sz w:val="24"/>
          <w:szCs w:val="24"/>
        </w:rPr>
        <w:br/>
      </w:r>
      <w:r>
        <w:rPr>
          <w:sz w:val="24"/>
          <w:szCs w:val="24"/>
        </w:rPr>
        <w:t xml:space="preserve">al Ministero della Salute </w:t>
      </w:r>
      <w:r w:rsidR="00A30BAB">
        <w:rPr>
          <w:sz w:val="24"/>
          <w:szCs w:val="24"/>
        </w:rPr>
        <w:t xml:space="preserve">e al Governo tutto, </w:t>
      </w:r>
      <w:r>
        <w:rPr>
          <w:sz w:val="24"/>
          <w:szCs w:val="24"/>
        </w:rPr>
        <w:t>di esercitare un’azione di pressing istituzionale sul Comitato di Settore e sulla Commissione Salute delle Regioni, affinché gli atti di indirizzo vengano non solo emanati senza ulteriori dilazioni temporali ma possano contemplare strumenti indispensabili alle regioni per garantire la necessaria flessibilità per rispondere alle esigenze assistenziali dei diversi territori, da quelli a denso tessuto urbano alle aree a forte dispersione. Per ognuno di questi contesti è essenziale definire una modellistica virtuosa costruita sulle specifiche caratteristiche. Strumenti che garantiscano flessibilità sono ancor di più necessari per portare soluzioni alle richieste di armonizzazione dei carichi di lavoro provenienti da tutte le categorie professionali in un contesto di crescente presenza femminile nella professione, disciplinando il lavoro agile</w:t>
      </w:r>
      <w:r w:rsidR="00A052B7">
        <w:rPr>
          <w:sz w:val="24"/>
          <w:szCs w:val="24"/>
        </w:rPr>
        <w:t xml:space="preserve"> e a distanza, già realizzato ma mai valorizzato, </w:t>
      </w:r>
      <w:r>
        <w:rPr>
          <w:sz w:val="24"/>
          <w:szCs w:val="24"/>
        </w:rPr>
        <w:t xml:space="preserve">rendendo fruibile lo strumento del part time nelle situazioni già previste dalle norme, introducendo l’utilizzo di strumenti di telemedicina e tele-visita. L’Atto di Indirizzo deve essere altresì lo strumento per inserire definitivamente le modalità di partecipazione della medicina </w:t>
      </w:r>
      <w:r w:rsidR="00A4519D">
        <w:rPr>
          <w:sz w:val="24"/>
          <w:szCs w:val="24"/>
        </w:rPr>
        <w:t xml:space="preserve">e delle altre professioni </w:t>
      </w:r>
      <w:r w:rsidR="004C738A">
        <w:rPr>
          <w:sz w:val="24"/>
          <w:szCs w:val="24"/>
        </w:rPr>
        <w:t xml:space="preserve">sanitarie </w:t>
      </w:r>
      <w:r>
        <w:rPr>
          <w:sz w:val="24"/>
          <w:szCs w:val="24"/>
        </w:rPr>
        <w:t>convenzionat</w:t>
      </w:r>
      <w:r w:rsidR="004C738A">
        <w:rPr>
          <w:sz w:val="24"/>
          <w:szCs w:val="24"/>
        </w:rPr>
        <w:t>e</w:t>
      </w:r>
      <w:r>
        <w:rPr>
          <w:sz w:val="24"/>
          <w:szCs w:val="24"/>
        </w:rPr>
        <w:t xml:space="preserve"> alle attività delle Case di Comunità Hub e Spoke al fine di implementare l’assistenza multidisciplinare territoriale senza ulteriori ritardi rispetto alle tempistiche previste dal PNRR.</w:t>
      </w:r>
    </w:p>
    <w:p w14:paraId="0000000B" w14:textId="32F77EEA" w:rsidR="00C36101" w:rsidRDefault="00613286" w:rsidP="00F564CD">
      <w:pPr>
        <w:spacing w:after="160" w:line="301" w:lineRule="auto"/>
        <w:jc w:val="both"/>
        <w:rPr>
          <w:sz w:val="24"/>
          <w:szCs w:val="24"/>
        </w:rPr>
      </w:pPr>
      <w:r>
        <w:rPr>
          <w:b/>
          <w:sz w:val="24"/>
          <w:szCs w:val="24"/>
        </w:rPr>
        <w:t>CONFERMANO</w:t>
      </w:r>
      <w:r>
        <w:rPr>
          <w:b/>
          <w:sz w:val="24"/>
          <w:szCs w:val="24"/>
        </w:rPr>
        <w:br/>
      </w:r>
      <w:r>
        <w:rPr>
          <w:sz w:val="24"/>
          <w:szCs w:val="24"/>
        </w:rPr>
        <w:t xml:space="preserve">la piena disponibilità delle Organizzazioni Sindacali a un confronto serio e responsabile con Governo e Regioni nella certezza che una vera evoluzione della medicina territoriale e </w:t>
      </w:r>
      <w:r w:rsidR="00065582">
        <w:rPr>
          <w:sz w:val="24"/>
          <w:szCs w:val="24"/>
        </w:rPr>
        <w:t xml:space="preserve">altre professionalità sanitarie della </w:t>
      </w:r>
      <w:r>
        <w:rPr>
          <w:sz w:val="24"/>
          <w:szCs w:val="24"/>
        </w:rPr>
        <w:t>convenzionata potrà compiersi solo se accompagnata da risorse certe, vincolate e tempestivamente rese operative</w:t>
      </w:r>
      <w:r w:rsidR="00681434">
        <w:rPr>
          <w:sz w:val="24"/>
          <w:szCs w:val="24"/>
        </w:rPr>
        <w:t>, anche attraverso risorse</w:t>
      </w:r>
      <w:r w:rsidR="009A238C">
        <w:rPr>
          <w:sz w:val="24"/>
          <w:szCs w:val="24"/>
        </w:rPr>
        <w:t xml:space="preserve"> specifiche nella prossima Legge di Bilancio. </w:t>
      </w:r>
    </w:p>
    <w:p w14:paraId="41499AB2" w14:textId="77777777" w:rsidR="00036480" w:rsidRDefault="00036480" w:rsidP="00F564CD">
      <w:pPr>
        <w:spacing w:after="160" w:line="301" w:lineRule="auto"/>
        <w:jc w:val="both"/>
        <w:rPr>
          <w:sz w:val="24"/>
          <w:szCs w:val="24"/>
        </w:rPr>
      </w:pPr>
    </w:p>
    <w:p w14:paraId="0000000C" w14:textId="46CDC2B7" w:rsidR="00C36101" w:rsidRDefault="008932B4" w:rsidP="00F564CD">
      <w:pPr>
        <w:spacing w:line="301" w:lineRule="auto"/>
        <w:jc w:val="both"/>
        <w:rPr>
          <w:b/>
          <w:sz w:val="24"/>
          <w:szCs w:val="24"/>
        </w:rPr>
      </w:pPr>
      <w:r>
        <w:rPr>
          <w:b/>
          <w:sz w:val="24"/>
          <w:szCs w:val="24"/>
        </w:rPr>
        <w:lastRenderedPageBreak/>
        <w:t>RICHIEDONO</w:t>
      </w:r>
    </w:p>
    <w:p w14:paraId="0000000D" w14:textId="59C8D616" w:rsidR="00C36101" w:rsidRDefault="00C25F4B" w:rsidP="00F564CD">
      <w:pPr>
        <w:spacing w:after="160" w:line="301" w:lineRule="auto"/>
        <w:jc w:val="both"/>
        <w:rPr>
          <w:sz w:val="24"/>
          <w:szCs w:val="24"/>
        </w:rPr>
      </w:pPr>
      <w:r>
        <w:rPr>
          <w:sz w:val="24"/>
          <w:szCs w:val="24"/>
        </w:rPr>
        <w:t xml:space="preserve">una </w:t>
      </w:r>
      <w:r w:rsidR="00613286">
        <w:rPr>
          <w:sz w:val="24"/>
          <w:szCs w:val="24"/>
        </w:rPr>
        <w:t xml:space="preserve">assunzione di responsabilità da parte delle Regioni, </w:t>
      </w:r>
      <w:r w:rsidR="008932B4">
        <w:rPr>
          <w:sz w:val="24"/>
          <w:szCs w:val="24"/>
        </w:rPr>
        <w:t>viste le singole</w:t>
      </w:r>
      <w:r w:rsidR="00686C2E">
        <w:rPr>
          <w:sz w:val="24"/>
          <w:szCs w:val="24"/>
        </w:rPr>
        <w:t xml:space="preserve"> </w:t>
      </w:r>
      <w:r w:rsidR="00613286">
        <w:rPr>
          <w:sz w:val="24"/>
          <w:szCs w:val="24"/>
        </w:rPr>
        <w:t xml:space="preserve">sensibilità </w:t>
      </w:r>
      <w:r w:rsidR="00686C2E">
        <w:rPr>
          <w:sz w:val="24"/>
          <w:szCs w:val="24"/>
        </w:rPr>
        <w:t xml:space="preserve">espresse negli incontri con </w:t>
      </w:r>
      <w:r w:rsidR="00613286">
        <w:rPr>
          <w:sz w:val="24"/>
          <w:szCs w:val="24"/>
        </w:rPr>
        <w:t xml:space="preserve">Presidenti </w:t>
      </w:r>
      <w:r w:rsidR="00686C2E">
        <w:rPr>
          <w:sz w:val="24"/>
          <w:szCs w:val="24"/>
        </w:rPr>
        <w:t>e</w:t>
      </w:r>
      <w:r w:rsidR="00613286">
        <w:rPr>
          <w:sz w:val="24"/>
          <w:szCs w:val="24"/>
        </w:rPr>
        <w:t xml:space="preserve"> Assessori </w:t>
      </w:r>
      <w:r w:rsidR="00C515B4">
        <w:rPr>
          <w:sz w:val="24"/>
          <w:szCs w:val="24"/>
        </w:rPr>
        <w:t>delle diverse regioni</w:t>
      </w:r>
      <w:r w:rsidR="00613286">
        <w:rPr>
          <w:sz w:val="24"/>
          <w:szCs w:val="24"/>
        </w:rPr>
        <w:t xml:space="preserve">. È doverosa a questo punto una presa di posizione decisiva da parte </w:t>
      </w:r>
      <w:r w:rsidR="00494913">
        <w:rPr>
          <w:sz w:val="24"/>
          <w:szCs w:val="24"/>
        </w:rPr>
        <w:t>del Presidente del Comitato di Settore</w:t>
      </w:r>
      <w:r w:rsidR="008C0E7C">
        <w:rPr>
          <w:sz w:val="24"/>
          <w:szCs w:val="24"/>
        </w:rPr>
        <w:t xml:space="preserve">, </w:t>
      </w:r>
      <w:r w:rsidR="00494913">
        <w:rPr>
          <w:sz w:val="24"/>
          <w:szCs w:val="24"/>
        </w:rPr>
        <w:t>Marco Alparone</w:t>
      </w:r>
      <w:r w:rsidR="008C0E7C">
        <w:rPr>
          <w:sz w:val="24"/>
          <w:szCs w:val="24"/>
        </w:rPr>
        <w:t>,</w:t>
      </w:r>
      <w:r w:rsidR="00494913">
        <w:rPr>
          <w:sz w:val="24"/>
          <w:szCs w:val="24"/>
        </w:rPr>
        <w:t xml:space="preserve"> </w:t>
      </w:r>
      <w:r w:rsidR="00B60F3F">
        <w:rPr>
          <w:sz w:val="24"/>
          <w:szCs w:val="24"/>
        </w:rPr>
        <w:t xml:space="preserve">e </w:t>
      </w:r>
      <w:r w:rsidR="00613286">
        <w:rPr>
          <w:sz w:val="24"/>
          <w:szCs w:val="24"/>
        </w:rPr>
        <w:t>del Coordinatore della Commissione Salute</w:t>
      </w:r>
      <w:r w:rsidR="008C0E7C">
        <w:rPr>
          <w:sz w:val="24"/>
          <w:szCs w:val="24"/>
        </w:rPr>
        <w:t>,</w:t>
      </w:r>
      <w:r w:rsidR="00613286">
        <w:rPr>
          <w:sz w:val="24"/>
          <w:szCs w:val="24"/>
        </w:rPr>
        <w:t xml:space="preserve"> Massimo Fabi</w:t>
      </w:r>
      <w:r w:rsidR="008C0E7C">
        <w:rPr>
          <w:sz w:val="24"/>
          <w:szCs w:val="24"/>
        </w:rPr>
        <w:t xml:space="preserve">, </w:t>
      </w:r>
      <w:r w:rsidR="00613286">
        <w:rPr>
          <w:sz w:val="24"/>
          <w:szCs w:val="24"/>
        </w:rPr>
        <w:t>da</w:t>
      </w:r>
      <w:r w:rsidR="00B60F3F">
        <w:rPr>
          <w:sz w:val="24"/>
          <w:szCs w:val="24"/>
        </w:rPr>
        <w:t>i quali</w:t>
      </w:r>
      <w:r w:rsidR="00613286">
        <w:rPr>
          <w:sz w:val="24"/>
          <w:szCs w:val="24"/>
        </w:rPr>
        <w:t xml:space="preserve"> ci aspettiamo una convocazione prima dei nostri congressi nazionali. </w:t>
      </w:r>
    </w:p>
    <w:p w14:paraId="0000000E" w14:textId="4145F939" w:rsidR="00C36101" w:rsidRDefault="00613286" w:rsidP="00F564CD">
      <w:pPr>
        <w:spacing w:after="160" w:line="301" w:lineRule="auto"/>
        <w:jc w:val="both"/>
        <w:rPr>
          <w:sz w:val="24"/>
          <w:szCs w:val="24"/>
        </w:rPr>
      </w:pPr>
      <w:r>
        <w:rPr>
          <w:b/>
          <w:sz w:val="24"/>
          <w:szCs w:val="24"/>
        </w:rPr>
        <w:t>AVVERTONO</w:t>
      </w:r>
      <w:r>
        <w:rPr>
          <w:b/>
          <w:sz w:val="24"/>
          <w:szCs w:val="24"/>
        </w:rPr>
        <w:br/>
      </w:r>
      <w:r>
        <w:rPr>
          <w:sz w:val="24"/>
          <w:szCs w:val="24"/>
        </w:rPr>
        <w:t xml:space="preserve">che, in assenza di risposte immediate e concrete, l’autunno sarà contrassegnato da una tensione sindacale ad elevata intensità, caratterizzato da iniziative di mobilitazione che coinvolgeranno tutti gli iscritti a partire dalle segreterie regionali </w:t>
      </w:r>
      <w:r w:rsidR="00C515B4">
        <w:rPr>
          <w:sz w:val="24"/>
          <w:szCs w:val="24"/>
        </w:rPr>
        <w:t>congiunte</w:t>
      </w:r>
      <w:r w:rsidR="000859B9">
        <w:rPr>
          <w:sz w:val="24"/>
          <w:szCs w:val="24"/>
        </w:rPr>
        <w:t xml:space="preserve"> </w:t>
      </w:r>
      <w:r>
        <w:rPr>
          <w:sz w:val="24"/>
          <w:szCs w:val="24"/>
        </w:rPr>
        <w:t>che, sin da oggi, si impegnano ad esercitare le necessarie pressioni sui livelli</w:t>
      </w:r>
      <w:r w:rsidR="00871718">
        <w:rPr>
          <w:sz w:val="24"/>
          <w:szCs w:val="24"/>
        </w:rPr>
        <w:t xml:space="preserve"> politici</w:t>
      </w:r>
      <w:r>
        <w:rPr>
          <w:sz w:val="24"/>
          <w:szCs w:val="24"/>
        </w:rPr>
        <w:t xml:space="preserve"> locali, in un crescendo di iniziative che si concretizzeranno</w:t>
      </w:r>
      <w:r w:rsidR="00036480">
        <w:rPr>
          <w:sz w:val="24"/>
          <w:szCs w:val="24"/>
        </w:rPr>
        <w:t xml:space="preserve">, </w:t>
      </w:r>
      <w:r w:rsidR="00C042B1">
        <w:rPr>
          <w:sz w:val="24"/>
          <w:szCs w:val="24"/>
        </w:rPr>
        <w:t>con l’attivazione delle prerogative sindacali di protesta</w:t>
      </w:r>
      <w:r w:rsidR="00036480">
        <w:rPr>
          <w:sz w:val="24"/>
          <w:szCs w:val="24"/>
        </w:rPr>
        <w:t>,</w:t>
      </w:r>
      <w:r w:rsidR="00CE660F">
        <w:rPr>
          <w:sz w:val="24"/>
          <w:szCs w:val="24"/>
        </w:rPr>
        <w:t xml:space="preserve"> </w:t>
      </w:r>
      <w:r>
        <w:rPr>
          <w:sz w:val="24"/>
          <w:szCs w:val="24"/>
        </w:rPr>
        <w:t xml:space="preserve">nei congressi nazionali </w:t>
      </w:r>
      <w:r w:rsidR="00CE660F">
        <w:rPr>
          <w:sz w:val="24"/>
          <w:szCs w:val="24"/>
        </w:rPr>
        <w:t>di tutte le</w:t>
      </w:r>
      <w:r>
        <w:rPr>
          <w:sz w:val="24"/>
          <w:szCs w:val="24"/>
        </w:rPr>
        <w:t xml:space="preserve"> organizzazioni firmatarie.</w:t>
      </w:r>
    </w:p>
    <w:p w14:paraId="218FEB6C" w14:textId="77777777" w:rsidR="00FF2C70" w:rsidRDefault="00FF2C70" w:rsidP="00F564CD">
      <w:pPr>
        <w:spacing w:after="160" w:line="301" w:lineRule="auto"/>
        <w:jc w:val="both"/>
        <w:rPr>
          <w:sz w:val="24"/>
          <w:szCs w:val="24"/>
        </w:rPr>
      </w:pPr>
    </w:p>
    <w:p w14:paraId="062CF023" w14:textId="571182A1" w:rsidR="00422890" w:rsidRPr="00A14ECE" w:rsidRDefault="00422890" w:rsidP="00F564CD">
      <w:pPr>
        <w:spacing w:after="160" w:line="301" w:lineRule="auto"/>
        <w:jc w:val="both"/>
        <w:rPr>
          <w:i/>
          <w:iCs/>
          <w:sz w:val="24"/>
          <w:szCs w:val="24"/>
        </w:rPr>
      </w:pPr>
      <w:r w:rsidRPr="00A14ECE">
        <w:rPr>
          <w:i/>
          <w:iCs/>
          <w:sz w:val="24"/>
          <w:szCs w:val="24"/>
        </w:rPr>
        <w:t>Approvato all’un</w:t>
      </w:r>
      <w:r w:rsidR="00A14ECE" w:rsidRPr="00A14ECE">
        <w:rPr>
          <w:i/>
          <w:iCs/>
          <w:sz w:val="24"/>
          <w:szCs w:val="24"/>
        </w:rPr>
        <w:t>animità</w:t>
      </w:r>
    </w:p>
    <w:p w14:paraId="32A17BE3" w14:textId="77777777" w:rsidR="00FF2C70" w:rsidRDefault="00FF2C70" w:rsidP="00F564CD">
      <w:pPr>
        <w:spacing w:after="160" w:line="301" w:lineRule="auto"/>
        <w:jc w:val="both"/>
        <w:rPr>
          <w:sz w:val="24"/>
          <w:szCs w:val="24"/>
        </w:rPr>
      </w:pPr>
    </w:p>
    <w:p w14:paraId="00000013" w14:textId="6F170DBE" w:rsidR="00C36101" w:rsidRDefault="00C36101" w:rsidP="00F564CD">
      <w:pPr>
        <w:spacing w:line="301" w:lineRule="auto"/>
        <w:jc w:val="both"/>
        <w:rPr>
          <w:sz w:val="24"/>
          <w:szCs w:val="24"/>
        </w:rPr>
      </w:pPr>
    </w:p>
    <w:p w14:paraId="00000014" w14:textId="77777777" w:rsidR="00C36101" w:rsidRDefault="00C36101" w:rsidP="00F564CD">
      <w:pPr>
        <w:jc w:val="both"/>
      </w:pPr>
    </w:p>
    <w:sectPr w:rsidR="00C36101" w:rsidSect="00FC4AE6">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3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56D6" w14:textId="77777777" w:rsidR="009B3888" w:rsidRDefault="009B3888" w:rsidP="00FC4AE6">
      <w:pPr>
        <w:spacing w:line="240" w:lineRule="auto"/>
      </w:pPr>
      <w:r>
        <w:separator/>
      </w:r>
    </w:p>
  </w:endnote>
  <w:endnote w:type="continuationSeparator" w:id="0">
    <w:p w14:paraId="50C9AA69" w14:textId="77777777" w:rsidR="009B3888" w:rsidRDefault="009B3888" w:rsidP="00FC4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7155" w14:textId="77777777" w:rsidR="00FF2C70" w:rsidRDefault="00FF2C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F180" w14:textId="77777777" w:rsidR="00FF2C70" w:rsidRDefault="00FF2C7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3842" w14:textId="77777777" w:rsidR="00FF2C70" w:rsidRDefault="00FF2C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E893" w14:textId="77777777" w:rsidR="009B3888" w:rsidRDefault="009B3888" w:rsidP="00FC4AE6">
      <w:pPr>
        <w:spacing w:line="240" w:lineRule="auto"/>
      </w:pPr>
      <w:r>
        <w:separator/>
      </w:r>
    </w:p>
  </w:footnote>
  <w:footnote w:type="continuationSeparator" w:id="0">
    <w:p w14:paraId="21A78C40" w14:textId="77777777" w:rsidR="009B3888" w:rsidRDefault="009B3888" w:rsidP="00FC4A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8D60" w14:textId="77777777" w:rsidR="00FF2C70" w:rsidRDefault="00FF2C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BA42" w14:textId="77777777" w:rsidR="00FC4AE6" w:rsidRDefault="00FC4AE6" w:rsidP="00FC4AE6">
    <w:pPr>
      <w:pStyle w:val="Intestazione"/>
      <w:tabs>
        <w:tab w:val="clear" w:pos="4819"/>
        <w:tab w:val="clear" w:pos="9638"/>
        <w:tab w:val="left" w:pos="2292"/>
      </w:tabs>
      <w:spacing w:after="1080"/>
    </w:pPr>
    <w:r>
      <w:rPr>
        <w:noProof/>
      </w:rPr>
      <w:drawing>
        <wp:anchor distT="0" distB="0" distL="114300" distR="114300" simplePos="0" relativeHeight="251663360" behindDoc="0" locked="0" layoutInCell="1" allowOverlap="1" wp14:anchorId="632A3FEE" wp14:editId="66E37203">
          <wp:simplePos x="0" y="0"/>
          <wp:positionH relativeFrom="column">
            <wp:posOffset>2738594</wp:posOffset>
          </wp:positionH>
          <wp:positionV relativeFrom="paragraph">
            <wp:posOffset>7620</wp:posOffset>
          </wp:positionV>
          <wp:extent cx="904657" cy="620973"/>
          <wp:effectExtent l="0" t="0" r="0" b="8255"/>
          <wp:wrapNone/>
          <wp:docPr id="10946153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657" cy="62097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E99D427" wp14:editId="2E6CA7B2">
          <wp:simplePos x="0" y="0"/>
          <wp:positionH relativeFrom="column">
            <wp:posOffset>1096010</wp:posOffset>
          </wp:positionH>
          <wp:positionV relativeFrom="paragraph">
            <wp:posOffset>85725</wp:posOffset>
          </wp:positionV>
          <wp:extent cx="1556385" cy="365760"/>
          <wp:effectExtent l="0" t="0" r="0" b="0"/>
          <wp:wrapNone/>
          <wp:docPr id="637560811" name="Immagine 637560811" descr="F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38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6"/>
        <w:szCs w:val="16"/>
      </w:rPr>
      <w:drawing>
        <wp:anchor distT="0" distB="0" distL="114300" distR="114300" simplePos="0" relativeHeight="251659264" behindDoc="0" locked="0" layoutInCell="1" allowOverlap="1" wp14:anchorId="196A351A" wp14:editId="1A83ED55">
          <wp:simplePos x="0" y="0"/>
          <wp:positionH relativeFrom="column">
            <wp:posOffset>-354330</wp:posOffset>
          </wp:positionH>
          <wp:positionV relativeFrom="paragraph">
            <wp:posOffset>-9966</wp:posOffset>
          </wp:positionV>
          <wp:extent cx="1341120" cy="589574"/>
          <wp:effectExtent l="0" t="0" r="0" b="1270"/>
          <wp:wrapNone/>
          <wp:docPr id="712105038"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37711" name="Immagine 1" descr="Immagine che contiene testo, Carattere, Elementi grafici, log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2413" cy="5901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23482E9" wp14:editId="438F04DA">
          <wp:simplePos x="0" y="0"/>
          <wp:positionH relativeFrom="column">
            <wp:posOffset>5368290</wp:posOffset>
          </wp:positionH>
          <wp:positionV relativeFrom="paragraph">
            <wp:posOffset>7620</wp:posOffset>
          </wp:positionV>
          <wp:extent cx="1042035" cy="478527"/>
          <wp:effectExtent l="0" t="0" r="5715" b="0"/>
          <wp:wrapNone/>
          <wp:docPr id="1280218395" name="Immagine 2" descr="Immagine che contiene Carattere, Elementi grafici,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86358" name="Immagine 2" descr="Immagine che contiene Carattere, Elementi grafici, grafica, logo&#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40" cy="4855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E">
      <w:rPr>
        <w:noProof/>
      </w:rPr>
      <w:drawing>
        <wp:anchor distT="0" distB="0" distL="114300" distR="114300" simplePos="0" relativeHeight="251661312" behindDoc="0" locked="0" layoutInCell="1" allowOverlap="1" wp14:anchorId="60BA01B9" wp14:editId="5AE110F0">
          <wp:simplePos x="0" y="0"/>
          <wp:positionH relativeFrom="column">
            <wp:posOffset>3836670</wp:posOffset>
          </wp:positionH>
          <wp:positionV relativeFrom="paragraph">
            <wp:posOffset>106680</wp:posOffset>
          </wp:positionV>
          <wp:extent cx="1256665" cy="340995"/>
          <wp:effectExtent l="0" t="0" r="635" b="1905"/>
          <wp:wrapNone/>
          <wp:docPr id="1487695519" name="Immagine 1487695519" descr="Sumai Assoprof - Sindacato Unico di Medicina Ambulatori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umai Assoprof - Sindacato Unico di Medicina Ambulatoriale Itali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665" cy="3409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t xml:space="preserve">  </w:t>
    </w:r>
    <w:r>
      <w:rPr>
        <w:sz w:val="36"/>
        <w:szCs w:val="36"/>
      </w:rPr>
      <w:t xml:space="preserve"> </w:t>
    </w:r>
    <w:r>
      <w:rPr>
        <w:noProof/>
      </w:rPr>
      <w:t xml:space="preserve">    </w:t>
    </w:r>
  </w:p>
  <w:p w14:paraId="378C6FDB" w14:textId="77777777" w:rsidR="00FC4AE6" w:rsidRDefault="00FC4AE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EBB9" w14:textId="77777777" w:rsidR="00FF2C70" w:rsidRDefault="00FF2C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C7F51"/>
    <w:multiLevelType w:val="multilevel"/>
    <w:tmpl w:val="128A8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53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01"/>
    <w:rsid w:val="00036480"/>
    <w:rsid w:val="00044E70"/>
    <w:rsid w:val="00065582"/>
    <w:rsid w:val="000859B9"/>
    <w:rsid w:val="00086AF4"/>
    <w:rsid w:val="000D5048"/>
    <w:rsid w:val="000F7849"/>
    <w:rsid w:val="001967E3"/>
    <w:rsid w:val="002827FF"/>
    <w:rsid w:val="002A2DC2"/>
    <w:rsid w:val="002C40F4"/>
    <w:rsid w:val="002F7C1D"/>
    <w:rsid w:val="00327E42"/>
    <w:rsid w:val="003B733E"/>
    <w:rsid w:val="003E4AFE"/>
    <w:rsid w:val="00422890"/>
    <w:rsid w:val="00436404"/>
    <w:rsid w:val="00485D2A"/>
    <w:rsid w:val="00494913"/>
    <w:rsid w:val="004C738A"/>
    <w:rsid w:val="004D5667"/>
    <w:rsid w:val="005145D5"/>
    <w:rsid w:val="00580C8D"/>
    <w:rsid w:val="005B66A4"/>
    <w:rsid w:val="005C486F"/>
    <w:rsid w:val="005F350B"/>
    <w:rsid w:val="00613286"/>
    <w:rsid w:val="00613FDA"/>
    <w:rsid w:val="00653D5C"/>
    <w:rsid w:val="00681434"/>
    <w:rsid w:val="00686C2E"/>
    <w:rsid w:val="006962C8"/>
    <w:rsid w:val="007331BE"/>
    <w:rsid w:val="00800507"/>
    <w:rsid w:val="00802165"/>
    <w:rsid w:val="008442D5"/>
    <w:rsid w:val="00846D11"/>
    <w:rsid w:val="008503FE"/>
    <w:rsid w:val="00871718"/>
    <w:rsid w:val="008753A2"/>
    <w:rsid w:val="008932B4"/>
    <w:rsid w:val="008C0B5B"/>
    <w:rsid w:val="008C0E7C"/>
    <w:rsid w:val="00914ED5"/>
    <w:rsid w:val="00985D7B"/>
    <w:rsid w:val="009A238C"/>
    <w:rsid w:val="009B3888"/>
    <w:rsid w:val="009C1230"/>
    <w:rsid w:val="00A052B7"/>
    <w:rsid w:val="00A14ECE"/>
    <w:rsid w:val="00A30BAB"/>
    <w:rsid w:val="00A4519D"/>
    <w:rsid w:val="00A53A4D"/>
    <w:rsid w:val="00AD4CF7"/>
    <w:rsid w:val="00AE1A8F"/>
    <w:rsid w:val="00B60F3F"/>
    <w:rsid w:val="00BA62DA"/>
    <w:rsid w:val="00BD5AD3"/>
    <w:rsid w:val="00BF2052"/>
    <w:rsid w:val="00C042B1"/>
    <w:rsid w:val="00C06706"/>
    <w:rsid w:val="00C25F4B"/>
    <w:rsid w:val="00C36101"/>
    <w:rsid w:val="00C44D88"/>
    <w:rsid w:val="00C515B4"/>
    <w:rsid w:val="00C53A94"/>
    <w:rsid w:val="00C67F1E"/>
    <w:rsid w:val="00C964E9"/>
    <w:rsid w:val="00CA18BE"/>
    <w:rsid w:val="00CE660F"/>
    <w:rsid w:val="00CE702C"/>
    <w:rsid w:val="00CF6F31"/>
    <w:rsid w:val="00DC0645"/>
    <w:rsid w:val="00E3167E"/>
    <w:rsid w:val="00E43DE6"/>
    <w:rsid w:val="00E43E58"/>
    <w:rsid w:val="00E462BA"/>
    <w:rsid w:val="00E52847"/>
    <w:rsid w:val="00E83367"/>
    <w:rsid w:val="00ED2526"/>
    <w:rsid w:val="00EF7145"/>
    <w:rsid w:val="00F455A9"/>
    <w:rsid w:val="00F564CD"/>
    <w:rsid w:val="00F74A99"/>
    <w:rsid w:val="00FC4AE6"/>
    <w:rsid w:val="00FF2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BFFE"/>
  <w15:docId w15:val="{3D7E6F66-BA34-264D-9F3F-48F96967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FC4AE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C4AE6"/>
  </w:style>
  <w:style w:type="paragraph" w:styleId="Pidipagina">
    <w:name w:val="footer"/>
    <w:basedOn w:val="Normale"/>
    <w:link w:val="PidipaginaCarattere"/>
    <w:uiPriority w:val="99"/>
    <w:unhideWhenUsed/>
    <w:rsid w:val="00FC4AE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C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sumainapoli</dc:creator>
  <cp:lastModifiedBy>Gabriele Peperoni</cp:lastModifiedBy>
  <cp:revision>2</cp:revision>
  <dcterms:created xsi:type="dcterms:W3CDTF">2025-09-17T15:22:00Z</dcterms:created>
  <dcterms:modified xsi:type="dcterms:W3CDTF">2025-09-17T15:22:00Z</dcterms:modified>
</cp:coreProperties>
</file>